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31" w:rsidRDefault="00350B3D" w:rsidP="00350B3D">
      <w:pPr>
        <w:ind w:left="-142"/>
        <w:rPr>
          <w:rFonts w:ascii="Arial" w:hAnsi="Arial" w:cs="Arial"/>
          <w:lang w:val="fr-FR"/>
        </w:rPr>
      </w:pPr>
      <w:r>
        <w:rPr>
          <w:noProof/>
          <w:lang w:eastAsia="fr-BE"/>
        </w:rPr>
        <w:drawing>
          <wp:inline distT="0" distB="0" distL="0" distR="0" wp14:anchorId="4C577647" wp14:editId="52616718">
            <wp:extent cx="1239809" cy="570683"/>
            <wp:effectExtent l="0" t="0" r="0" b="1270"/>
            <wp:docPr id="2" name="logo" descr="Logo d'I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d'Ixel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90" cy="579650"/>
                    </a:xfrm>
                    <a:prstGeom prst="rect">
                      <a:avLst/>
                    </a:prstGeom>
                    <a:noFill/>
                    <a:ln>
                      <a:noFill/>
                    </a:ln>
                  </pic:spPr>
                </pic:pic>
              </a:graphicData>
            </a:graphic>
          </wp:inline>
        </w:drawing>
      </w:r>
      <w:r w:rsidR="004D3808">
        <w:rPr>
          <w:rFonts w:ascii="Arial" w:hAnsi="Arial" w:cs="Arial"/>
          <w:lang w:val="fr-FR"/>
        </w:rPr>
        <w:tab/>
      </w:r>
      <w:r w:rsidR="004D3808">
        <w:rPr>
          <w:rFonts w:ascii="Arial" w:hAnsi="Arial" w:cs="Arial"/>
          <w:lang w:val="fr-FR"/>
        </w:rPr>
        <w:tab/>
      </w:r>
      <w:r w:rsidR="004D3808">
        <w:rPr>
          <w:rFonts w:ascii="Arial" w:hAnsi="Arial" w:cs="Arial"/>
          <w:lang w:val="fr-FR"/>
        </w:rPr>
        <w:tab/>
      </w:r>
      <w:r w:rsidR="004D3808">
        <w:rPr>
          <w:rFonts w:ascii="Arial" w:hAnsi="Arial" w:cs="Arial"/>
          <w:lang w:val="fr-FR"/>
        </w:rPr>
        <w:tab/>
      </w:r>
      <w:r w:rsidR="004D3808">
        <w:rPr>
          <w:rFonts w:ascii="Arial" w:hAnsi="Arial" w:cs="Arial"/>
          <w:lang w:val="fr-FR"/>
        </w:rPr>
        <w:tab/>
      </w:r>
      <w:r w:rsidR="004D3808">
        <w:rPr>
          <w:rFonts w:ascii="Arial" w:hAnsi="Arial" w:cs="Arial"/>
          <w:lang w:val="fr-FR"/>
        </w:rPr>
        <w:tab/>
      </w:r>
      <w:r w:rsidR="004D3808">
        <w:rPr>
          <w:rFonts w:ascii="Arial" w:hAnsi="Arial" w:cs="Arial"/>
          <w:lang w:val="fr-FR"/>
        </w:rPr>
        <w:tab/>
      </w:r>
    </w:p>
    <w:p w:rsidR="00B82531" w:rsidRDefault="00B82531" w:rsidP="00350B3D">
      <w:pPr>
        <w:ind w:left="-142"/>
        <w:rPr>
          <w:rFonts w:ascii="Arial" w:hAnsi="Arial" w:cs="Arial"/>
          <w:lang w:val="fr-FR"/>
        </w:rPr>
      </w:pPr>
    </w:p>
    <w:p w:rsidR="00350B3D" w:rsidRDefault="004D3808" w:rsidP="00350B3D">
      <w:pPr>
        <w:ind w:left="-142"/>
        <w:rPr>
          <w:rFonts w:ascii="Arial" w:hAnsi="Arial" w:cs="Arial"/>
          <w:lang w:val="fr-FR"/>
        </w:rPr>
      </w:pPr>
      <w:r>
        <w:rPr>
          <w:rFonts w:ascii="Arial" w:hAnsi="Arial" w:cs="Arial"/>
          <w:lang w:val="fr-FR"/>
        </w:rPr>
        <w:tab/>
      </w:r>
      <w:r>
        <w:rPr>
          <w:rFonts w:ascii="Arial" w:hAnsi="Arial" w:cs="Arial"/>
          <w:lang w:val="fr-FR"/>
        </w:rPr>
        <w:tab/>
      </w:r>
    </w:p>
    <w:p w:rsidR="004D3808" w:rsidRPr="0081093F" w:rsidRDefault="00D82FC5" w:rsidP="00350B3D">
      <w:pPr>
        <w:ind w:left="-142"/>
        <w:jc w:val="right"/>
        <w:rPr>
          <w:rFonts w:ascii="Arial" w:hAnsi="Arial" w:cs="Arial"/>
          <w:sz w:val="21"/>
          <w:szCs w:val="21"/>
          <w:lang w:val="fr-FR"/>
        </w:rPr>
      </w:pPr>
      <w:r>
        <w:rPr>
          <w:rFonts w:ascii="Arial" w:hAnsi="Arial" w:cs="Arial"/>
          <w:sz w:val="21"/>
          <w:szCs w:val="21"/>
          <w:lang w:val="fr-FR"/>
        </w:rPr>
        <w:t xml:space="preserve">Ixelles, le </w:t>
      </w:r>
      <w:r w:rsidR="006F2458">
        <w:rPr>
          <w:rFonts w:ascii="Arial" w:hAnsi="Arial" w:cs="Arial"/>
          <w:sz w:val="21"/>
          <w:szCs w:val="21"/>
          <w:lang w:val="fr-FR"/>
        </w:rPr>
        <w:t>12 novembre</w:t>
      </w:r>
      <w:r w:rsidR="0012498B">
        <w:rPr>
          <w:rFonts w:ascii="Arial" w:hAnsi="Arial" w:cs="Arial"/>
          <w:sz w:val="21"/>
          <w:szCs w:val="21"/>
          <w:lang w:val="fr-FR"/>
        </w:rPr>
        <w:t xml:space="preserve"> 2020</w:t>
      </w:r>
    </w:p>
    <w:p w:rsidR="004D3808" w:rsidRDefault="004D3808" w:rsidP="002C7DF7">
      <w:pPr>
        <w:ind w:left="-142" w:right="-142"/>
        <w:jc w:val="both"/>
        <w:rPr>
          <w:rFonts w:ascii="Arial" w:hAnsi="Arial" w:cs="Arial"/>
          <w:sz w:val="21"/>
          <w:szCs w:val="21"/>
        </w:rPr>
      </w:pPr>
    </w:p>
    <w:p w:rsidR="00B82531" w:rsidRDefault="00B82531" w:rsidP="002C7DF7">
      <w:pPr>
        <w:ind w:left="-142" w:right="-142"/>
        <w:jc w:val="both"/>
        <w:rPr>
          <w:rFonts w:ascii="Arial" w:hAnsi="Arial" w:cs="Arial"/>
          <w:sz w:val="21"/>
          <w:szCs w:val="21"/>
        </w:rPr>
      </w:pPr>
    </w:p>
    <w:p w:rsidR="00B82531" w:rsidRPr="002C7DF7" w:rsidRDefault="00B82531" w:rsidP="002C7DF7">
      <w:pPr>
        <w:ind w:left="-142" w:right="-142"/>
        <w:jc w:val="both"/>
        <w:rPr>
          <w:rFonts w:ascii="Arial" w:hAnsi="Arial" w:cs="Arial"/>
          <w:sz w:val="21"/>
          <w:szCs w:val="21"/>
        </w:rPr>
      </w:pPr>
    </w:p>
    <w:p w:rsidR="00474B6F" w:rsidRDefault="00474B6F" w:rsidP="002C7DF7">
      <w:pPr>
        <w:ind w:left="-142" w:right="-142"/>
        <w:jc w:val="both"/>
        <w:rPr>
          <w:rFonts w:ascii="Arial" w:hAnsi="Arial" w:cs="Arial"/>
          <w:sz w:val="21"/>
          <w:szCs w:val="21"/>
        </w:rPr>
      </w:pPr>
    </w:p>
    <w:p w:rsidR="00B82531" w:rsidRDefault="003E7441" w:rsidP="00B82531">
      <w:pPr>
        <w:tabs>
          <w:tab w:val="left" w:pos="3036"/>
        </w:tabs>
        <w:spacing w:line="276" w:lineRule="auto"/>
        <w:ind w:left="-142" w:right="-142"/>
        <w:jc w:val="both"/>
        <w:rPr>
          <w:rFonts w:ascii="Arial" w:hAnsi="Arial" w:cs="Arial"/>
          <w:sz w:val="21"/>
          <w:szCs w:val="21"/>
        </w:rPr>
      </w:pPr>
      <w:r w:rsidRPr="002C7DF7">
        <w:rPr>
          <w:rFonts w:ascii="Arial" w:hAnsi="Arial" w:cs="Arial"/>
          <w:sz w:val="21"/>
          <w:szCs w:val="21"/>
        </w:rPr>
        <w:t>Chers parents,</w:t>
      </w:r>
    </w:p>
    <w:p w:rsidR="00B82531" w:rsidRDefault="00B82531" w:rsidP="00B82531">
      <w:pPr>
        <w:tabs>
          <w:tab w:val="left" w:pos="3036"/>
        </w:tabs>
        <w:spacing w:line="276" w:lineRule="auto"/>
        <w:ind w:left="-142" w:right="-142"/>
        <w:jc w:val="both"/>
        <w:rPr>
          <w:rFonts w:ascii="Arial" w:hAnsi="Arial" w:cs="Arial"/>
          <w:sz w:val="21"/>
          <w:szCs w:val="21"/>
        </w:rPr>
      </w:pPr>
    </w:p>
    <w:p w:rsidR="00474B6F" w:rsidRDefault="00A00AFB" w:rsidP="00B82531">
      <w:pPr>
        <w:tabs>
          <w:tab w:val="left" w:pos="3036"/>
        </w:tabs>
        <w:spacing w:line="276" w:lineRule="auto"/>
        <w:ind w:left="-142" w:right="-142"/>
        <w:jc w:val="both"/>
        <w:rPr>
          <w:rFonts w:ascii="Arial" w:hAnsi="Arial" w:cs="Arial"/>
          <w:sz w:val="21"/>
          <w:szCs w:val="21"/>
        </w:rPr>
      </w:pPr>
      <w:r>
        <w:rPr>
          <w:rFonts w:ascii="Arial" w:hAnsi="Arial" w:cs="Arial"/>
          <w:sz w:val="21"/>
          <w:szCs w:val="21"/>
        </w:rPr>
        <w:tab/>
      </w:r>
    </w:p>
    <w:p w:rsidR="00377310" w:rsidRDefault="00DF6CB5" w:rsidP="00B82531">
      <w:pPr>
        <w:spacing w:line="276" w:lineRule="auto"/>
        <w:ind w:left="-142" w:right="-142"/>
        <w:jc w:val="both"/>
        <w:rPr>
          <w:rFonts w:ascii="Arial" w:hAnsi="Arial" w:cs="Arial"/>
          <w:sz w:val="21"/>
          <w:szCs w:val="21"/>
        </w:rPr>
      </w:pPr>
      <w:r>
        <w:rPr>
          <w:rFonts w:ascii="Arial" w:hAnsi="Arial" w:cs="Arial"/>
          <w:sz w:val="21"/>
          <w:szCs w:val="21"/>
        </w:rPr>
        <w:t>Comme vous le savez certainement, no</w:t>
      </w:r>
      <w:r w:rsidR="006632E0">
        <w:rPr>
          <w:rFonts w:ascii="Arial" w:hAnsi="Arial" w:cs="Arial"/>
          <w:sz w:val="21"/>
          <w:szCs w:val="21"/>
        </w:rPr>
        <w:t xml:space="preserve">s écoles </w:t>
      </w:r>
      <w:r>
        <w:rPr>
          <w:rFonts w:ascii="Arial" w:hAnsi="Arial" w:cs="Arial"/>
          <w:sz w:val="21"/>
          <w:szCs w:val="21"/>
        </w:rPr>
        <w:t>ouvriront</w:t>
      </w:r>
      <w:r w:rsidR="006632E0">
        <w:rPr>
          <w:rFonts w:ascii="Arial" w:hAnsi="Arial" w:cs="Arial"/>
          <w:sz w:val="21"/>
          <w:szCs w:val="21"/>
        </w:rPr>
        <w:t xml:space="preserve"> à nouveau</w:t>
      </w:r>
      <w:r>
        <w:rPr>
          <w:rFonts w:ascii="Arial" w:hAnsi="Arial" w:cs="Arial"/>
          <w:sz w:val="21"/>
          <w:szCs w:val="21"/>
        </w:rPr>
        <w:t xml:space="preserve"> ce lundi 16 novembre </w:t>
      </w:r>
      <w:r w:rsidR="00377310">
        <w:rPr>
          <w:rFonts w:ascii="Arial" w:hAnsi="Arial" w:cs="Arial"/>
          <w:sz w:val="21"/>
          <w:szCs w:val="21"/>
        </w:rPr>
        <w:t xml:space="preserve">en </w:t>
      </w:r>
      <w:r w:rsidR="00377310" w:rsidRPr="00B82531">
        <w:rPr>
          <w:rFonts w:ascii="Arial" w:hAnsi="Arial" w:cs="Arial"/>
          <w:b/>
          <w:sz w:val="21"/>
          <w:szCs w:val="21"/>
        </w:rPr>
        <w:t>code rouge</w:t>
      </w:r>
      <w:r w:rsidR="00CE1DC2">
        <w:rPr>
          <w:rFonts w:ascii="Arial" w:hAnsi="Arial" w:cs="Arial"/>
          <w:sz w:val="21"/>
          <w:szCs w:val="21"/>
        </w:rPr>
        <w:t>, et non plus en code jaune comme depuis septembre.</w:t>
      </w:r>
    </w:p>
    <w:p w:rsidR="00377310" w:rsidRDefault="00377310" w:rsidP="00B82531">
      <w:pPr>
        <w:spacing w:line="276" w:lineRule="auto"/>
        <w:ind w:left="-142" w:right="-142"/>
        <w:jc w:val="both"/>
        <w:rPr>
          <w:rFonts w:ascii="Arial" w:hAnsi="Arial" w:cs="Arial"/>
          <w:sz w:val="21"/>
          <w:szCs w:val="21"/>
        </w:rPr>
      </w:pPr>
    </w:p>
    <w:p w:rsidR="00E00CFB" w:rsidRDefault="00E00CFB" w:rsidP="00B82531">
      <w:pPr>
        <w:spacing w:line="276" w:lineRule="auto"/>
        <w:ind w:left="-142" w:right="-142"/>
        <w:jc w:val="both"/>
        <w:rPr>
          <w:rFonts w:ascii="Arial" w:hAnsi="Arial" w:cs="Arial"/>
          <w:sz w:val="21"/>
          <w:szCs w:val="21"/>
        </w:rPr>
      </w:pPr>
      <w:r>
        <w:rPr>
          <w:rFonts w:ascii="Arial" w:hAnsi="Arial" w:cs="Arial"/>
          <w:sz w:val="21"/>
          <w:szCs w:val="21"/>
        </w:rPr>
        <w:t xml:space="preserve">Pour l’enseignement maternel et primaire, l’entièreté des cours se donnera en </w:t>
      </w:r>
      <w:r w:rsidRPr="00B82531">
        <w:rPr>
          <w:rFonts w:ascii="Arial" w:hAnsi="Arial" w:cs="Arial"/>
          <w:b/>
          <w:sz w:val="21"/>
          <w:szCs w:val="21"/>
        </w:rPr>
        <w:t>présentiel</w:t>
      </w:r>
      <w:r>
        <w:rPr>
          <w:rFonts w:ascii="Arial" w:hAnsi="Arial" w:cs="Arial"/>
          <w:sz w:val="21"/>
          <w:szCs w:val="21"/>
        </w:rPr>
        <w:t xml:space="preserve"> à l’école.  L</w:t>
      </w:r>
      <w:r w:rsidR="00CE1DC2">
        <w:rPr>
          <w:rFonts w:ascii="Arial" w:hAnsi="Arial" w:cs="Arial"/>
          <w:sz w:val="21"/>
          <w:szCs w:val="21"/>
        </w:rPr>
        <w:t>es</w:t>
      </w:r>
      <w:r>
        <w:rPr>
          <w:rFonts w:ascii="Arial" w:hAnsi="Arial" w:cs="Arial"/>
          <w:sz w:val="21"/>
          <w:szCs w:val="21"/>
        </w:rPr>
        <w:t xml:space="preserve"> seule</w:t>
      </w:r>
      <w:r w:rsidR="00CE1DC2">
        <w:rPr>
          <w:rFonts w:ascii="Arial" w:hAnsi="Arial" w:cs="Arial"/>
          <w:sz w:val="21"/>
          <w:szCs w:val="21"/>
        </w:rPr>
        <w:t>s</w:t>
      </w:r>
      <w:r>
        <w:rPr>
          <w:rFonts w:ascii="Arial" w:hAnsi="Arial" w:cs="Arial"/>
          <w:sz w:val="21"/>
          <w:szCs w:val="21"/>
        </w:rPr>
        <w:t xml:space="preserve"> hypothèse</w:t>
      </w:r>
      <w:r w:rsidR="00CE1DC2">
        <w:rPr>
          <w:rFonts w:ascii="Arial" w:hAnsi="Arial" w:cs="Arial"/>
          <w:sz w:val="21"/>
          <w:szCs w:val="21"/>
        </w:rPr>
        <w:t>s</w:t>
      </w:r>
      <w:r>
        <w:rPr>
          <w:rFonts w:ascii="Arial" w:hAnsi="Arial" w:cs="Arial"/>
          <w:sz w:val="21"/>
          <w:szCs w:val="21"/>
        </w:rPr>
        <w:t xml:space="preserve"> où un enseignement serait donné à distance serai</w:t>
      </w:r>
      <w:r w:rsidR="00CE1DC2">
        <w:rPr>
          <w:rFonts w:ascii="Arial" w:hAnsi="Arial" w:cs="Arial"/>
          <w:sz w:val="21"/>
          <w:szCs w:val="21"/>
        </w:rPr>
        <w:t>en</w:t>
      </w:r>
      <w:r>
        <w:rPr>
          <w:rFonts w:ascii="Arial" w:hAnsi="Arial" w:cs="Arial"/>
          <w:sz w:val="21"/>
          <w:szCs w:val="21"/>
        </w:rPr>
        <w:t>t une mise en quarantaine d’élève</w:t>
      </w:r>
      <w:r w:rsidR="00CE1DC2">
        <w:rPr>
          <w:rFonts w:ascii="Arial" w:hAnsi="Arial" w:cs="Arial"/>
          <w:sz w:val="21"/>
          <w:szCs w:val="21"/>
        </w:rPr>
        <w:t>s ou une fermeture partielle pour force majeure si l’absence de personnel ne permet</w:t>
      </w:r>
      <w:r w:rsidR="006A5945">
        <w:rPr>
          <w:rFonts w:ascii="Arial" w:hAnsi="Arial" w:cs="Arial"/>
          <w:sz w:val="21"/>
          <w:szCs w:val="21"/>
        </w:rPr>
        <w:t>tait</w:t>
      </w:r>
      <w:r w:rsidR="00CE1DC2">
        <w:rPr>
          <w:rFonts w:ascii="Arial" w:hAnsi="Arial" w:cs="Arial"/>
          <w:sz w:val="21"/>
          <w:szCs w:val="21"/>
        </w:rPr>
        <w:t xml:space="preserve"> pas un encadrement suffisant des élèves.</w:t>
      </w:r>
    </w:p>
    <w:p w:rsidR="00CE1DC2" w:rsidRDefault="00CE1DC2" w:rsidP="00B82531">
      <w:pPr>
        <w:spacing w:line="276" w:lineRule="auto"/>
        <w:ind w:left="-142" w:right="-142"/>
        <w:jc w:val="both"/>
        <w:rPr>
          <w:rFonts w:ascii="Arial" w:hAnsi="Arial" w:cs="Arial"/>
          <w:sz w:val="21"/>
          <w:szCs w:val="21"/>
        </w:rPr>
      </w:pPr>
    </w:p>
    <w:p w:rsidR="00CE1DC2" w:rsidRDefault="00CE1DC2" w:rsidP="00B82531">
      <w:pPr>
        <w:spacing w:line="276" w:lineRule="auto"/>
        <w:ind w:left="-142" w:right="-142"/>
        <w:jc w:val="both"/>
        <w:rPr>
          <w:rFonts w:ascii="Arial" w:hAnsi="Arial" w:cs="Arial"/>
          <w:sz w:val="21"/>
          <w:szCs w:val="21"/>
        </w:rPr>
      </w:pPr>
      <w:r>
        <w:rPr>
          <w:rFonts w:ascii="Arial" w:hAnsi="Arial" w:cs="Arial"/>
          <w:sz w:val="21"/>
          <w:szCs w:val="21"/>
        </w:rPr>
        <w:t>Le passage en code rouge a plusieurs conséquences :</w:t>
      </w:r>
    </w:p>
    <w:p w:rsidR="00CE1DC2" w:rsidRDefault="00CE1DC2" w:rsidP="00335910">
      <w:pPr>
        <w:pStyle w:val="Paragraphedeliste"/>
        <w:numPr>
          <w:ilvl w:val="0"/>
          <w:numId w:val="9"/>
        </w:numPr>
        <w:spacing w:line="276" w:lineRule="auto"/>
        <w:ind w:right="-142"/>
        <w:jc w:val="both"/>
        <w:rPr>
          <w:rFonts w:ascii="Arial" w:hAnsi="Arial" w:cs="Arial"/>
          <w:sz w:val="21"/>
          <w:szCs w:val="21"/>
        </w:rPr>
      </w:pPr>
      <w:r w:rsidRPr="0093647F">
        <w:rPr>
          <w:rFonts w:ascii="Arial" w:hAnsi="Arial" w:cs="Arial"/>
          <w:sz w:val="21"/>
          <w:szCs w:val="21"/>
        </w:rPr>
        <w:t>La présence de tiers à l’école doit être limitée au nécessaire en rapport avec les apprentis</w:t>
      </w:r>
      <w:r w:rsidR="00B82531" w:rsidRPr="0093647F">
        <w:rPr>
          <w:rFonts w:ascii="Arial" w:hAnsi="Arial" w:cs="Arial"/>
          <w:sz w:val="21"/>
          <w:szCs w:val="21"/>
        </w:rPr>
        <w:t xml:space="preserve">sages. Les parents </w:t>
      </w:r>
      <w:r w:rsidR="0093647F">
        <w:rPr>
          <w:rFonts w:ascii="Arial" w:hAnsi="Arial" w:cs="Arial"/>
          <w:sz w:val="21"/>
          <w:szCs w:val="21"/>
        </w:rPr>
        <w:t xml:space="preserve">de primaire </w:t>
      </w:r>
      <w:r w:rsidR="00B82531" w:rsidRPr="0093647F">
        <w:rPr>
          <w:rFonts w:ascii="Arial" w:hAnsi="Arial" w:cs="Arial"/>
          <w:sz w:val="21"/>
          <w:szCs w:val="21"/>
        </w:rPr>
        <w:t xml:space="preserve">ne sont </w:t>
      </w:r>
      <w:r w:rsidRPr="0093647F">
        <w:rPr>
          <w:rFonts w:ascii="Arial" w:hAnsi="Arial" w:cs="Arial"/>
          <w:sz w:val="21"/>
          <w:szCs w:val="21"/>
        </w:rPr>
        <w:t>plus autorisés à entrer dans l’école</w:t>
      </w:r>
      <w:r w:rsidR="00B82531" w:rsidRPr="0093647F">
        <w:rPr>
          <w:rFonts w:ascii="Arial" w:hAnsi="Arial" w:cs="Arial"/>
          <w:sz w:val="21"/>
          <w:szCs w:val="21"/>
        </w:rPr>
        <w:t xml:space="preserve"> à l’occasion des entrées et sorties</w:t>
      </w:r>
      <w:r w:rsidRPr="0093647F">
        <w:rPr>
          <w:rFonts w:ascii="Arial" w:hAnsi="Arial" w:cs="Arial"/>
          <w:sz w:val="21"/>
          <w:szCs w:val="21"/>
        </w:rPr>
        <w:t>.</w:t>
      </w:r>
    </w:p>
    <w:p w:rsidR="00F45930" w:rsidRPr="00F45930" w:rsidRDefault="00F45930" w:rsidP="00F45930">
      <w:pPr>
        <w:spacing w:line="276" w:lineRule="auto"/>
        <w:ind w:left="218" w:right="-142"/>
        <w:contextualSpacing/>
        <w:jc w:val="both"/>
        <w:rPr>
          <w:rFonts w:ascii="Arial" w:eastAsia="Times New Roman" w:hAnsi="Arial" w:cs="Arial"/>
          <w:sz w:val="21"/>
          <w:szCs w:val="21"/>
          <w:lang w:eastAsia="fr-BE"/>
        </w:rPr>
      </w:pPr>
      <w:r w:rsidRPr="00F45930">
        <w:rPr>
          <w:rFonts w:ascii="Arial" w:eastAsia="Times New Roman" w:hAnsi="Arial" w:cs="Arial"/>
          <w:sz w:val="21"/>
          <w:szCs w:val="21"/>
          <w:lang w:eastAsia="fr-BE"/>
        </w:rPr>
        <w:t xml:space="preserve">Les parents d’élèves du maternel 7 entreront et sortiront par la grille de l'avenue Bergman. Ils pourront accompagner leur enfant jusqu’au pavillon de garderie, mais pas y entrer. Cette grille sera fermée à 8 h 30.  </w:t>
      </w:r>
    </w:p>
    <w:p w:rsidR="00F45930" w:rsidRPr="00F45930" w:rsidRDefault="00F45930" w:rsidP="00F45930">
      <w:pPr>
        <w:spacing w:line="276" w:lineRule="auto"/>
        <w:ind w:left="218" w:right="-142"/>
        <w:contextualSpacing/>
        <w:jc w:val="both"/>
        <w:rPr>
          <w:rFonts w:ascii="Arial" w:eastAsia="Times New Roman" w:hAnsi="Arial" w:cs="Arial"/>
          <w:sz w:val="21"/>
          <w:szCs w:val="21"/>
          <w:lang w:eastAsia="fr-BE"/>
        </w:rPr>
      </w:pPr>
      <w:r w:rsidRPr="00F45930">
        <w:rPr>
          <w:rFonts w:ascii="Arial" w:eastAsia="Times New Roman" w:hAnsi="Arial" w:cs="Arial"/>
          <w:sz w:val="21"/>
          <w:szCs w:val="21"/>
          <w:lang w:eastAsia="fr-BE"/>
        </w:rPr>
        <w:t xml:space="preserve">Les parents d’élèves du maternel 15 conduiront leur enfant dans le sas d’entrée de l’école. Un membre de l’équipe les y accueillera et les conduira en classe. </w:t>
      </w:r>
    </w:p>
    <w:p w:rsidR="00F45930" w:rsidRPr="00F45930" w:rsidRDefault="00F45930" w:rsidP="00F45930">
      <w:pPr>
        <w:spacing w:line="276" w:lineRule="auto"/>
        <w:ind w:left="218" w:right="-142"/>
        <w:contextualSpacing/>
        <w:jc w:val="both"/>
        <w:rPr>
          <w:rFonts w:ascii="Arial" w:eastAsia="Times New Roman" w:hAnsi="Arial" w:cs="Arial"/>
          <w:sz w:val="21"/>
          <w:szCs w:val="21"/>
          <w:lang w:eastAsia="fr-BE"/>
        </w:rPr>
      </w:pPr>
      <w:r w:rsidRPr="00F45930">
        <w:rPr>
          <w:rFonts w:ascii="Arial" w:eastAsia="Times New Roman" w:hAnsi="Arial" w:cs="Arial"/>
          <w:sz w:val="21"/>
          <w:szCs w:val="21"/>
          <w:lang w:eastAsia="fr-BE"/>
        </w:rPr>
        <w:t>Les parents dont l’enfant est en classe d’accueil et dont le lundi 16 est le premier jour d’école pourront, ce jour-là, entrer afin d’avoir un contact avec l’enseignant.</w:t>
      </w:r>
      <w:bookmarkStart w:id="0" w:name="_GoBack"/>
      <w:bookmarkEnd w:id="0"/>
    </w:p>
    <w:p w:rsidR="00F45930" w:rsidRPr="0093647F" w:rsidRDefault="00F45930" w:rsidP="0093647F">
      <w:pPr>
        <w:pStyle w:val="Paragraphedeliste"/>
        <w:spacing w:line="276" w:lineRule="auto"/>
        <w:ind w:left="218" w:right="-142"/>
        <w:jc w:val="both"/>
        <w:rPr>
          <w:rFonts w:ascii="Arial" w:hAnsi="Arial" w:cs="Arial"/>
          <w:sz w:val="21"/>
          <w:szCs w:val="21"/>
        </w:rPr>
      </w:pPr>
    </w:p>
    <w:p w:rsidR="00CE1DC2" w:rsidRDefault="00CE1DC2" w:rsidP="00B82531">
      <w:pPr>
        <w:pStyle w:val="Paragraphedeliste"/>
        <w:numPr>
          <w:ilvl w:val="0"/>
          <w:numId w:val="9"/>
        </w:numPr>
        <w:spacing w:line="276" w:lineRule="auto"/>
        <w:ind w:right="-142"/>
        <w:jc w:val="both"/>
        <w:rPr>
          <w:rFonts w:ascii="Arial" w:hAnsi="Arial" w:cs="Arial"/>
          <w:sz w:val="21"/>
          <w:szCs w:val="21"/>
        </w:rPr>
      </w:pPr>
      <w:r>
        <w:rPr>
          <w:rFonts w:ascii="Arial" w:hAnsi="Arial" w:cs="Arial"/>
          <w:sz w:val="21"/>
          <w:szCs w:val="21"/>
        </w:rPr>
        <w:t xml:space="preserve">Toutes les </w:t>
      </w:r>
      <w:r w:rsidRPr="00B82531">
        <w:rPr>
          <w:rFonts w:ascii="Arial" w:hAnsi="Arial" w:cs="Arial"/>
          <w:b/>
          <w:sz w:val="21"/>
          <w:szCs w:val="21"/>
        </w:rPr>
        <w:t>activités extra-muros</w:t>
      </w:r>
      <w:r>
        <w:rPr>
          <w:rFonts w:ascii="Arial" w:hAnsi="Arial" w:cs="Arial"/>
          <w:sz w:val="21"/>
          <w:szCs w:val="21"/>
        </w:rPr>
        <w:t xml:space="preserve"> de type excursion, sorti</w:t>
      </w:r>
      <w:r w:rsidR="00F45930">
        <w:rPr>
          <w:rFonts w:ascii="Arial" w:hAnsi="Arial" w:cs="Arial"/>
          <w:sz w:val="21"/>
          <w:szCs w:val="21"/>
        </w:rPr>
        <w:t>e au stade, séjour pédagogique…</w:t>
      </w:r>
      <w:r>
        <w:rPr>
          <w:rFonts w:ascii="Arial" w:hAnsi="Arial" w:cs="Arial"/>
          <w:sz w:val="21"/>
          <w:szCs w:val="21"/>
        </w:rPr>
        <w:t xml:space="preserve"> sont </w:t>
      </w:r>
      <w:r w:rsidRPr="00B82531">
        <w:rPr>
          <w:rFonts w:ascii="Arial" w:hAnsi="Arial" w:cs="Arial"/>
          <w:b/>
          <w:sz w:val="21"/>
          <w:szCs w:val="21"/>
        </w:rPr>
        <w:t>suspendues</w:t>
      </w:r>
      <w:r>
        <w:rPr>
          <w:rFonts w:ascii="Arial" w:hAnsi="Arial" w:cs="Arial"/>
          <w:sz w:val="21"/>
          <w:szCs w:val="21"/>
        </w:rPr>
        <w:t>.  Si les piscines sont amenées à rouvrir alors que le code rouge est toujours en vigueur, les cours de natation pourraient se maintenir : nous serons alors dépendant</w:t>
      </w:r>
      <w:r w:rsidR="006F2458">
        <w:rPr>
          <w:rFonts w:ascii="Arial" w:hAnsi="Arial" w:cs="Arial"/>
          <w:sz w:val="21"/>
          <w:szCs w:val="21"/>
        </w:rPr>
        <w:t>s de ce</w:t>
      </w:r>
      <w:r>
        <w:rPr>
          <w:rFonts w:ascii="Arial" w:hAnsi="Arial" w:cs="Arial"/>
          <w:sz w:val="21"/>
          <w:szCs w:val="21"/>
        </w:rPr>
        <w:t xml:space="preserve"> qui sera mis en place au niveau de la piscine de la VUB.  Il va sans dire que les activités annulées ayant déjà fait l’objet d’une facture seront déduites de votre prochain décompte.</w:t>
      </w:r>
    </w:p>
    <w:p w:rsidR="00CE1DC2" w:rsidRPr="00CE1DC2" w:rsidRDefault="00CE1DC2" w:rsidP="00B82531">
      <w:pPr>
        <w:pStyle w:val="Paragraphedeliste"/>
        <w:spacing w:line="276" w:lineRule="auto"/>
        <w:rPr>
          <w:rFonts w:ascii="Arial" w:hAnsi="Arial" w:cs="Arial"/>
          <w:sz w:val="21"/>
          <w:szCs w:val="21"/>
        </w:rPr>
      </w:pPr>
    </w:p>
    <w:p w:rsidR="00CE1DC2" w:rsidRPr="002A5F9C" w:rsidRDefault="00CE1DC2" w:rsidP="00B82531">
      <w:pPr>
        <w:pStyle w:val="Paragraphedeliste"/>
        <w:numPr>
          <w:ilvl w:val="0"/>
          <w:numId w:val="9"/>
        </w:numPr>
        <w:spacing w:line="276" w:lineRule="auto"/>
        <w:ind w:right="-142"/>
        <w:jc w:val="both"/>
        <w:rPr>
          <w:rFonts w:ascii="Arial" w:hAnsi="Arial" w:cs="Arial"/>
          <w:sz w:val="21"/>
          <w:szCs w:val="21"/>
        </w:rPr>
      </w:pPr>
      <w:r>
        <w:rPr>
          <w:rFonts w:ascii="Arial" w:hAnsi="Arial" w:cs="Arial"/>
          <w:sz w:val="21"/>
          <w:szCs w:val="21"/>
        </w:rPr>
        <w:t xml:space="preserve">Les </w:t>
      </w:r>
      <w:r w:rsidR="00C77378">
        <w:rPr>
          <w:rFonts w:ascii="Arial" w:hAnsi="Arial" w:cs="Arial"/>
          <w:sz w:val="21"/>
          <w:szCs w:val="21"/>
        </w:rPr>
        <w:t>repas chauds seront</w:t>
      </w:r>
      <w:r>
        <w:rPr>
          <w:rFonts w:ascii="Arial" w:hAnsi="Arial" w:cs="Arial"/>
          <w:sz w:val="21"/>
          <w:szCs w:val="21"/>
        </w:rPr>
        <w:t xml:space="preserve"> servis</w:t>
      </w:r>
      <w:r w:rsidR="00C77378">
        <w:rPr>
          <w:rFonts w:ascii="Arial" w:hAnsi="Arial" w:cs="Arial"/>
          <w:sz w:val="21"/>
          <w:szCs w:val="21"/>
        </w:rPr>
        <w:t xml:space="preserve"> à nouveau</w:t>
      </w:r>
      <w:r>
        <w:rPr>
          <w:rFonts w:ascii="Arial" w:hAnsi="Arial" w:cs="Arial"/>
          <w:sz w:val="21"/>
          <w:szCs w:val="21"/>
        </w:rPr>
        <w:t xml:space="preserve"> pour les enfants de maternelle mais plus en primaire ainsi que le prévoit la circulaire.  </w:t>
      </w:r>
      <w:r w:rsidR="002A5F9C">
        <w:rPr>
          <w:rFonts w:ascii="Arial" w:hAnsi="Arial" w:cs="Arial"/>
          <w:sz w:val="21"/>
          <w:szCs w:val="21"/>
        </w:rPr>
        <w:t xml:space="preserve"> L</w:t>
      </w:r>
      <w:r w:rsidR="00740105">
        <w:rPr>
          <w:rFonts w:ascii="Arial" w:hAnsi="Arial" w:cs="Arial"/>
          <w:sz w:val="21"/>
          <w:szCs w:val="21"/>
        </w:rPr>
        <w:t xml:space="preserve">es </w:t>
      </w:r>
      <w:r w:rsidR="00740105" w:rsidRPr="006A5945">
        <w:rPr>
          <w:rFonts w:ascii="Arial" w:hAnsi="Arial" w:cs="Arial"/>
          <w:b/>
          <w:sz w:val="21"/>
          <w:szCs w:val="21"/>
        </w:rPr>
        <w:t>élèves de primaire</w:t>
      </w:r>
      <w:r w:rsidR="00740105">
        <w:rPr>
          <w:rFonts w:ascii="Arial" w:hAnsi="Arial" w:cs="Arial"/>
          <w:sz w:val="21"/>
          <w:szCs w:val="21"/>
        </w:rPr>
        <w:t xml:space="preserve"> doivent se munir d’un</w:t>
      </w:r>
      <w:r w:rsidR="002A5F9C">
        <w:rPr>
          <w:rFonts w:ascii="Arial" w:hAnsi="Arial" w:cs="Arial"/>
          <w:sz w:val="21"/>
          <w:szCs w:val="21"/>
        </w:rPr>
        <w:t xml:space="preserve"> </w:t>
      </w:r>
      <w:r w:rsidR="002A5F9C" w:rsidRPr="006A5945">
        <w:rPr>
          <w:rFonts w:ascii="Arial" w:hAnsi="Arial" w:cs="Arial"/>
          <w:b/>
          <w:sz w:val="21"/>
          <w:szCs w:val="21"/>
        </w:rPr>
        <w:t>pique-nique</w:t>
      </w:r>
      <w:r w:rsidR="002A5F9C">
        <w:rPr>
          <w:rFonts w:ascii="Arial" w:hAnsi="Arial" w:cs="Arial"/>
          <w:sz w:val="21"/>
          <w:szCs w:val="21"/>
        </w:rPr>
        <w:t xml:space="preserve">.  </w:t>
      </w:r>
      <w:r w:rsidRPr="002A5F9C">
        <w:rPr>
          <w:rFonts w:ascii="Arial" w:hAnsi="Arial" w:cs="Arial"/>
          <w:sz w:val="21"/>
          <w:szCs w:val="21"/>
        </w:rPr>
        <w:t>La soupe sera toujo</w:t>
      </w:r>
      <w:r w:rsidR="002A5F9C" w:rsidRPr="002A5F9C">
        <w:rPr>
          <w:rFonts w:ascii="Arial" w:hAnsi="Arial" w:cs="Arial"/>
          <w:sz w:val="21"/>
          <w:szCs w:val="21"/>
        </w:rPr>
        <w:t>urs servie pour tous les élèves.</w:t>
      </w:r>
      <w:r w:rsidRPr="002A5F9C">
        <w:rPr>
          <w:rFonts w:ascii="Arial" w:hAnsi="Arial" w:cs="Arial"/>
          <w:sz w:val="21"/>
          <w:szCs w:val="21"/>
        </w:rPr>
        <w:t xml:space="preserve"> </w:t>
      </w:r>
      <w:r w:rsidR="002A5F9C">
        <w:rPr>
          <w:rFonts w:ascii="Arial" w:hAnsi="Arial" w:cs="Arial"/>
          <w:sz w:val="21"/>
          <w:szCs w:val="21"/>
        </w:rPr>
        <w:t xml:space="preserve"> Si, dans ce contexte, vous souhaitez annuler l’inscription de votre enfant de maternelle au bénéfice du repas chaud, vous pouvez exceptionnellement opérer ce changement en faisant la demande par mail à l’adresse mail </w:t>
      </w:r>
      <w:r w:rsidR="00F45930" w:rsidRPr="007E7C76">
        <w:rPr>
          <w:rFonts w:ascii="Arial" w:hAnsi="Arial" w:cs="Arial"/>
          <w:sz w:val="21"/>
          <w:szCs w:val="21"/>
          <w:u w:val="single"/>
        </w:rPr>
        <w:t>ec.boisdelacambre7@ixelles.brussels</w:t>
      </w:r>
      <w:r w:rsidR="00F45930">
        <w:rPr>
          <w:rFonts w:ascii="Arial" w:hAnsi="Arial" w:cs="Arial"/>
          <w:sz w:val="21"/>
          <w:szCs w:val="21"/>
        </w:rPr>
        <w:t xml:space="preserve"> </w:t>
      </w:r>
      <w:r w:rsidR="002A5F9C">
        <w:rPr>
          <w:rFonts w:ascii="Arial" w:hAnsi="Arial" w:cs="Arial"/>
          <w:sz w:val="21"/>
          <w:szCs w:val="21"/>
        </w:rPr>
        <w:t xml:space="preserve">en précisant les nom et prénom de votre/vos enfants de </w:t>
      </w:r>
      <w:r w:rsidR="002A5F9C" w:rsidRPr="00F45930">
        <w:rPr>
          <w:rFonts w:ascii="Arial" w:hAnsi="Arial" w:cs="Arial"/>
          <w:sz w:val="21"/>
          <w:szCs w:val="21"/>
          <w:u w:val="single"/>
        </w:rPr>
        <w:t>maternelle</w:t>
      </w:r>
      <w:r w:rsidR="00740105" w:rsidRPr="00F45930">
        <w:rPr>
          <w:rFonts w:ascii="Arial" w:hAnsi="Arial" w:cs="Arial"/>
          <w:sz w:val="21"/>
          <w:szCs w:val="21"/>
          <w:u w:val="single"/>
        </w:rPr>
        <w:t xml:space="preserve"> </w:t>
      </w:r>
      <w:r w:rsidR="00740105">
        <w:rPr>
          <w:rFonts w:ascii="Arial" w:hAnsi="Arial" w:cs="Arial"/>
          <w:sz w:val="21"/>
          <w:szCs w:val="21"/>
        </w:rPr>
        <w:t xml:space="preserve">pour </w:t>
      </w:r>
      <w:r w:rsidR="00740105" w:rsidRPr="00F45930">
        <w:rPr>
          <w:rFonts w:ascii="Arial" w:hAnsi="Arial" w:cs="Arial"/>
          <w:b/>
          <w:sz w:val="21"/>
          <w:szCs w:val="21"/>
        </w:rPr>
        <w:t>le mercredi 18 novembre au plus tard</w:t>
      </w:r>
      <w:r w:rsidR="002A5F9C">
        <w:rPr>
          <w:rFonts w:ascii="Arial" w:hAnsi="Arial" w:cs="Arial"/>
          <w:sz w:val="21"/>
          <w:szCs w:val="21"/>
        </w:rPr>
        <w:t xml:space="preserve">.  </w:t>
      </w:r>
      <w:r w:rsidR="00740105">
        <w:rPr>
          <w:rFonts w:ascii="Arial" w:hAnsi="Arial" w:cs="Arial"/>
          <w:sz w:val="21"/>
          <w:szCs w:val="21"/>
        </w:rPr>
        <w:t xml:space="preserve">Le changement demandé sera effectif à partir du lundi 23 novembre.  </w:t>
      </w:r>
      <w:r w:rsidR="002A5F9C">
        <w:rPr>
          <w:rFonts w:ascii="Arial" w:hAnsi="Arial" w:cs="Arial"/>
          <w:sz w:val="21"/>
          <w:szCs w:val="21"/>
        </w:rPr>
        <w:t>Vous pourrez bien entendu effectuer le changement en sens inverse dès que les repas chauds seront à nouveau possible</w:t>
      </w:r>
      <w:r w:rsidR="006F2458">
        <w:rPr>
          <w:rFonts w:ascii="Arial" w:hAnsi="Arial" w:cs="Arial"/>
          <w:sz w:val="21"/>
          <w:szCs w:val="21"/>
        </w:rPr>
        <w:t>s</w:t>
      </w:r>
      <w:r w:rsidR="002A5F9C">
        <w:rPr>
          <w:rFonts w:ascii="Arial" w:hAnsi="Arial" w:cs="Arial"/>
          <w:sz w:val="21"/>
          <w:szCs w:val="21"/>
        </w:rPr>
        <w:t xml:space="preserve"> pour tous les élèves.</w:t>
      </w:r>
    </w:p>
    <w:p w:rsidR="00CE1DC2" w:rsidRDefault="00CE1DC2" w:rsidP="00B82531">
      <w:pPr>
        <w:spacing w:line="276" w:lineRule="auto"/>
        <w:ind w:left="-142" w:right="-142"/>
        <w:jc w:val="both"/>
        <w:rPr>
          <w:rFonts w:ascii="Arial" w:hAnsi="Arial" w:cs="Arial"/>
          <w:sz w:val="21"/>
          <w:szCs w:val="21"/>
        </w:rPr>
      </w:pPr>
    </w:p>
    <w:p w:rsidR="002E798B" w:rsidRDefault="006F2458" w:rsidP="00B82531">
      <w:pPr>
        <w:pStyle w:val="Paragraphedeliste"/>
        <w:numPr>
          <w:ilvl w:val="0"/>
          <w:numId w:val="9"/>
        </w:numPr>
        <w:spacing w:line="276" w:lineRule="auto"/>
        <w:ind w:right="-142"/>
        <w:jc w:val="both"/>
        <w:rPr>
          <w:rFonts w:ascii="Arial" w:hAnsi="Arial" w:cs="Arial"/>
          <w:sz w:val="21"/>
          <w:szCs w:val="21"/>
        </w:rPr>
      </w:pPr>
      <w:r>
        <w:rPr>
          <w:rFonts w:ascii="Arial" w:hAnsi="Arial" w:cs="Arial"/>
          <w:sz w:val="21"/>
          <w:szCs w:val="21"/>
        </w:rPr>
        <w:t>I</w:t>
      </w:r>
      <w:r w:rsidR="00740105">
        <w:rPr>
          <w:rFonts w:ascii="Arial" w:hAnsi="Arial" w:cs="Arial"/>
          <w:sz w:val="21"/>
          <w:szCs w:val="21"/>
        </w:rPr>
        <w:t>l est demandé aux pouvoirs organisateurs de limiter</w:t>
      </w:r>
      <w:r w:rsidR="002E798B">
        <w:rPr>
          <w:rFonts w:ascii="Arial" w:hAnsi="Arial" w:cs="Arial"/>
          <w:sz w:val="21"/>
          <w:szCs w:val="21"/>
        </w:rPr>
        <w:t xml:space="preserve"> les situations où un membre du personnel</w:t>
      </w:r>
      <w:r w:rsidR="00740105">
        <w:rPr>
          <w:rFonts w:ascii="Arial" w:hAnsi="Arial" w:cs="Arial"/>
          <w:sz w:val="21"/>
          <w:szCs w:val="21"/>
        </w:rPr>
        <w:t xml:space="preserve"> travaille dans plusieurs écoles différentes.  Il se peut donc que votre enfant ne bénéficie pas de certains cours ou </w:t>
      </w:r>
      <w:r w:rsidR="002E798B">
        <w:rPr>
          <w:rFonts w:ascii="Arial" w:hAnsi="Arial" w:cs="Arial"/>
          <w:sz w:val="21"/>
          <w:szCs w:val="21"/>
        </w:rPr>
        <w:t>que le membre du personnel</w:t>
      </w:r>
      <w:r w:rsidR="00733870">
        <w:rPr>
          <w:rFonts w:ascii="Arial" w:hAnsi="Arial" w:cs="Arial"/>
          <w:sz w:val="21"/>
          <w:szCs w:val="21"/>
        </w:rPr>
        <w:t xml:space="preserve"> qui dispense ce cours ou l’</w:t>
      </w:r>
      <w:r w:rsidR="002E798B">
        <w:rPr>
          <w:rFonts w:ascii="Arial" w:hAnsi="Arial" w:cs="Arial"/>
          <w:sz w:val="21"/>
          <w:szCs w:val="21"/>
        </w:rPr>
        <w:t>accompagne</w:t>
      </w:r>
      <w:r w:rsidR="00733870">
        <w:rPr>
          <w:rFonts w:ascii="Arial" w:hAnsi="Arial" w:cs="Arial"/>
          <w:sz w:val="21"/>
          <w:szCs w:val="21"/>
        </w:rPr>
        <w:t>ment de</w:t>
      </w:r>
      <w:r w:rsidR="002E798B">
        <w:rPr>
          <w:rFonts w:ascii="Arial" w:hAnsi="Arial" w:cs="Arial"/>
          <w:sz w:val="21"/>
          <w:szCs w:val="21"/>
        </w:rPr>
        <w:t xml:space="preserve"> votre enfant soit différent de celui qu’il a eu depuis la rentrée.  Ceci vaut par exemple pour les cours de musique, de psychomotricité, de néerlandais mais aussi pour le français comme langue d’apprentissage (FLA) ou le suivi paramédical.</w:t>
      </w:r>
    </w:p>
    <w:p w:rsidR="002E798B" w:rsidRDefault="002E798B" w:rsidP="00B82531">
      <w:pPr>
        <w:spacing w:line="276" w:lineRule="auto"/>
        <w:ind w:right="-142"/>
        <w:jc w:val="both"/>
        <w:rPr>
          <w:rFonts w:ascii="Arial" w:hAnsi="Arial" w:cs="Arial"/>
          <w:sz w:val="21"/>
          <w:szCs w:val="21"/>
        </w:rPr>
      </w:pPr>
    </w:p>
    <w:p w:rsidR="002E798B" w:rsidRPr="002E798B" w:rsidRDefault="002E798B" w:rsidP="00B82531">
      <w:pPr>
        <w:spacing w:line="276" w:lineRule="auto"/>
        <w:ind w:left="-142" w:right="-142"/>
        <w:jc w:val="both"/>
        <w:rPr>
          <w:rFonts w:ascii="Arial" w:hAnsi="Arial" w:cs="Arial"/>
          <w:sz w:val="21"/>
          <w:szCs w:val="21"/>
        </w:rPr>
      </w:pPr>
      <w:r>
        <w:rPr>
          <w:rFonts w:ascii="Arial" w:hAnsi="Arial" w:cs="Arial"/>
          <w:sz w:val="21"/>
          <w:szCs w:val="21"/>
        </w:rPr>
        <w:t>Au-delà de ces nouveautés, soyez assurés que nous veillons scrupuleusement au respect des consignes sanitaires (respect de la distanciation sociale, port du masque pour les adultes entre eux et en contact avec des enfants de primaire, lavage des mains, aération régulière des locaux…).</w:t>
      </w:r>
    </w:p>
    <w:p w:rsidR="00CE1DC2" w:rsidRDefault="00CE1DC2" w:rsidP="00B82531">
      <w:pPr>
        <w:spacing w:line="276" w:lineRule="auto"/>
        <w:ind w:left="-142" w:right="-142"/>
        <w:jc w:val="both"/>
        <w:rPr>
          <w:rFonts w:ascii="Arial" w:hAnsi="Arial" w:cs="Arial"/>
          <w:sz w:val="21"/>
          <w:szCs w:val="21"/>
        </w:rPr>
      </w:pPr>
    </w:p>
    <w:p w:rsidR="00A541E8" w:rsidRDefault="00C77378" w:rsidP="00B82531">
      <w:pPr>
        <w:spacing w:line="276" w:lineRule="auto"/>
        <w:ind w:left="-142" w:right="-142"/>
        <w:jc w:val="both"/>
        <w:rPr>
          <w:rFonts w:ascii="Arial" w:hAnsi="Arial" w:cs="Arial"/>
          <w:sz w:val="21"/>
          <w:szCs w:val="21"/>
        </w:rPr>
      </w:pPr>
      <w:r>
        <w:rPr>
          <w:rFonts w:ascii="Arial" w:hAnsi="Arial" w:cs="Arial"/>
          <w:sz w:val="21"/>
          <w:szCs w:val="21"/>
        </w:rPr>
        <w:t>Si nous nous réjouissons d’un retour à 100% de nos élèves dans les écoles maternelles et primaires, nous sommes conscients que ces changements demandent à chacun de s’adapter.  Nous ne savons pas non plus, à ce stade, combien de temps durera ce mode de fonctionnement en code rouge.</w:t>
      </w:r>
    </w:p>
    <w:p w:rsidR="009A3F9D" w:rsidRDefault="009A3F9D" w:rsidP="00B82531">
      <w:pPr>
        <w:spacing w:line="276" w:lineRule="auto"/>
        <w:ind w:left="-142" w:right="-142"/>
        <w:jc w:val="both"/>
        <w:rPr>
          <w:rFonts w:ascii="Arial" w:hAnsi="Arial" w:cs="Arial"/>
          <w:sz w:val="21"/>
          <w:szCs w:val="21"/>
        </w:rPr>
      </w:pPr>
    </w:p>
    <w:p w:rsidR="00B82531" w:rsidRDefault="00B82531" w:rsidP="00B82531">
      <w:pPr>
        <w:spacing w:line="276" w:lineRule="auto"/>
        <w:ind w:left="-142" w:right="-142"/>
        <w:jc w:val="both"/>
        <w:rPr>
          <w:rFonts w:ascii="Arial" w:hAnsi="Arial" w:cs="Arial"/>
          <w:sz w:val="21"/>
          <w:szCs w:val="21"/>
        </w:rPr>
      </w:pPr>
      <w:r>
        <w:rPr>
          <w:rFonts w:ascii="Arial" w:hAnsi="Arial" w:cs="Arial"/>
          <w:sz w:val="21"/>
          <w:szCs w:val="21"/>
        </w:rPr>
        <w:t xml:space="preserve">Nous vous rappelons que le </w:t>
      </w:r>
      <w:r w:rsidRPr="00B82531">
        <w:rPr>
          <w:rFonts w:ascii="Arial" w:hAnsi="Arial" w:cs="Arial"/>
          <w:b/>
          <w:sz w:val="21"/>
          <w:szCs w:val="21"/>
        </w:rPr>
        <w:t>principe de l’obligation scolaire</w:t>
      </w:r>
      <w:r>
        <w:rPr>
          <w:rFonts w:ascii="Arial" w:hAnsi="Arial" w:cs="Arial"/>
          <w:sz w:val="21"/>
          <w:szCs w:val="21"/>
        </w:rPr>
        <w:t xml:space="preserve"> reste d’application dès la 3</w:t>
      </w:r>
      <w:r w:rsidRPr="00B82531">
        <w:rPr>
          <w:rFonts w:ascii="Arial" w:hAnsi="Arial" w:cs="Arial"/>
          <w:sz w:val="21"/>
          <w:szCs w:val="21"/>
          <w:vertAlign w:val="superscript"/>
        </w:rPr>
        <w:t>e</w:t>
      </w:r>
      <w:r>
        <w:rPr>
          <w:rFonts w:ascii="Arial" w:hAnsi="Arial" w:cs="Arial"/>
          <w:sz w:val="21"/>
          <w:szCs w:val="21"/>
        </w:rPr>
        <w:t xml:space="preserve"> année de maternelle.</w:t>
      </w:r>
    </w:p>
    <w:p w:rsidR="009A3F9D" w:rsidRDefault="009A3F9D" w:rsidP="00B82531">
      <w:pPr>
        <w:spacing w:line="276" w:lineRule="auto"/>
        <w:ind w:left="-142" w:right="-142"/>
        <w:jc w:val="both"/>
        <w:rPr>
          <w:rFonts w:ascii="Arial" w:hAnsi="Arial" w:cs="Arial"/>
          <w:sz w:val="21"/>
          <w:szCs w:val="21"/>
        </w:rPr>
      </w:pPr>
    </w:p>
    <w:p w:rsidR="008A0DC1" w:rsidRDefault="008A0DC1" w:rsidP="00B82531">
      <w:pPr>
        <w:spacing w:line="276" w:lineRule="auto"/>
        <w:ind w:left="-142" w:right="-142"/>
        <w:jc w:val="both"/>
        <w:rPr>
          <w:rFonts w:ascii="Arial" w:hAnsi="Arial" w:cs="Arial"/>
          <w:sz w:val="21"/>
          <w:szCs w:val="21"/>
        </w:rPr>
      </w:pPr>
      <w:r>
        <w:rPr>
          <w:rFonts w:ascii="Arial" w:hAnsi="Arial" w:cs="Arial"/>
          <w:sz w:val="21"/>
          <w:szCs w:val="21"/>
        </w:rPr>
        <w:t>Vous remerciant par avance de votre compréhension</w:t>
      </w:r>
      <w:r w:rsidR="002C1988">
        <w:rPr>
          <w:rFonts w:ascii="Arial" w:hAnsi="Arial" w:cs="Arial"/>
          <w:sz w:val="21"/>
          <w:szCs w:val="21"/>
        </w:rPr>
        <w:t xml:space="preserve">, veuillez agréer, chers parents, </w:t>
      </w:r>
      <w:r w:rsidR="003B4F52">
        <w:rPr>
          <w:rFonts w:ascii="Arial" w:hAnsi="Arial" w:cs="Arial"/>
          <w:sz w:val="21"/>
          <w:szCs w:val="21"/>
        </w:rPr>
        <w:t>nos respectueuses salutations.</w:t>
      </w:r>
    </w:p>
    <w:p w:rsidR="003B4F52" w:rsidRDefault="003B4F52" w:rsidP="00B82531">
      <w:pPr>
        <w:spacing w:line="276" w:lineRule="auto"/>
        <w:ind w:left="-142" w:right="-142"/>
        <w:jc w:val="both"/>
        <w:rPr>
          <w:rFonts w:ascii="Arial" w:hAnsi="Arial" w:cs="Arial"/>
          <w:sz w:val="21"/>
          <w:szCs w:val="21"/>
        </w:rPr>
      </w:pPr>
    </w:p>
    <w:p w:rsidR="003B4F52" w:rsidRDefault="003B4F52" w:rsidP="00B82531">
      <w:pPr>
        <w:spacing w:line="276" w:lineRule="auto"/>
        <w:ind w:left="-142" w:right="-142"/>
        <w:jc w:val="both"/>
        <w:rPr>
          <w:rFonts w:ascii="Arial" w:hAnsi="Arial" w:cs="Arial"/>
          <w:sz w:val="21"/>
          <w:szCs w:val="21"/>
        </w:rPr>
      </w:pPr>
    </w:p>
    <w:p w:rsidR="003B4F52" w:rsidRDefault="003B4F52" w:rsidP="00B82531">
      <w:pPr>
        <w:spacing w:line="276" w:lineRule="auto"/>
        <w:ind w:left="-142" w:right="-142"/>
        <w:jc w:val="both"/>
        <w:rPr>
          <w:rFonts w:ascii="Arial" w:hAnsi="Arial" w:cs="Arial"/>
          <w:sz w:val="21"/>
          <w:szCs w:val="21"/>
        </w:rPr>
      </w:pPr>
    </w:p>
    <w:p w:rsidR="003B4F52" w:rsidRDefault="003B4F52" w:rsidP="00B82531">
      <w:pPr>
        <w:spacing w:line="276" w:lineRule="auto"/>
        <w:ind w:left="-142" w:right="-142"/>
        <w:jc w:val="both"/>
        <w:rPr>
          <w:rFonts w:ascii="Arial" w:hAnsi="Arial" w:cs="Arial"/>
          <w:sz w:val="21"/>
          <w:szCs w:val="21"/>
        </w:rPr>
      </w:pPr>
    </w:p>
    <w:tbl>
      <w:tblPr>
        <w:tblStyle w:val="Grilledutableau"/>
        <w:tblpPr w:leftFromText="141" w:rightFromText="141" w:vertAnchor="text" w:horzAnchor="margin" w:tblpY="5"/>
        <w:tblW w:w="8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3205"/>
      </w:tblGrid>
      <w:tr w:rsidR="000E077B" w:rsidTr="000E077B">
        <w:trPr>
          <w:trHeight w:val="811"/>
        </w:trPr>
        <w:tc>
          <w:tcPr>
            <w:tcW w:w="5342" w:type="dxa"/>
            <w:vAlign w:val="center"/>
          </w:tcPr>
          <w:p w:rsidR="000E077B" w:rsidRDefault="000E077B" w:rsidP="00B82531">
            <w:pPr>
              <w:pStyle w:val="Pieddepage"/>
              <w:spacing w:line="276" w:lineRule="auto"/>
              <w:jc w:val="center"/>
              <w:rPr>
                <w:rFonts w:ascii="Arial" w:hAnsi="Arial" w:cs="Arial"/>
                <w:sz w:val="21"/>
                <w:szCs w:val="21"/>
              </w:rPr>
            </w:pPr>
            <w:r>
              <w:rPr>
                <w:rFonts w:ascii="Arial" w:hAnsi="Arial" w:cs="Arial"/>
                <w:sz w:val="21"/>
                <w:szCs w:val="21"/>
              </w:rPr>
              <w:t>Hélène JACQMIN</w:t>
            </w:r>
          </w:p>
          <w:p w:rsidR="000E077B" w:rsidRDefault="000E077B" w:rsidP="00B82531">
            <w:pPr>
              <w:pStyle w:val="Pieddepage"/>
              <w:spacing w:line="276" w:lineRule="auto"/>
              <w:jc w:val="center"/>
              <w:rPr>
                <w:rFonts w:ascii="Arial" w:hAnsi="Arial" w:cs="Arial"/>
                <w:sz w:val="21"/>
                <w:szCs w:val="21"/>
              </w:rPr>
            </w:pPr>
            <w:r>
              <w:rPr>
                <w:rFonts w:ascii="Arial" w:hAnsi="Arial" w:cs="Arial"/>
                <w:sz w:val="21"/>
                <w:szCs w:val="21"/>
              </w:rPr>
              <w:t>Directrice de l’Instruction publique</w:t>
            </w:r>
          </w:p>
        </w:tc>
        <w:tc>
          <w:tcPr>
            <w:tcW w:w="3205" w:type="dxa"/>
            <w:vAlign w:val="center"/>
          </w:tcPr>
          <w:p w:rsidR="000E077B" w:rsidRPr="00D13173" w:rsidRDefault="000E077B" w:rsidP="00B82531">
            <w:pPr>
              <w:pStyle w:val="Pieddepage"/>
              <w:spacing w:line="276" w:lineRule="auto"/>
              <w:jc w:val="center"/>
              <w:rPr>
                <w:rFonts w:ascii="Arial" w:hAnsi="Arial" w:cs="Arial"/>
                <w:sz w:val="21"/>
                <w:szCs w:val="21"/>
              </w:rPr>
            </w:pPr>
            <w:r w:rsidRPr="00D13173">
              <w:rPr>
                <w:rFonts w:ascii="Arial" w:hAnsi="Arial" w:cs="Arial"/>
                <w:sz w:val="21"/>
                <w:szCs w:val="21"/>
              </w:rPr>
              <w:t>Romain DE REUSME</w:t>
            </w:r>
          </w:p>
          <w:p w:rsidR="000E077B" w:rsidRDefault="000E077B" w:rsidP="00B82531">
            <w:pPr>
              <w:spacing w:line="276" w:lineRule="auto"/>
              <w:ind w:left="-769" w:right="-142" w:firstLine="769"/>
              <w:jc w:val="center"/>
              <w:rPr>
                <w:rFonts w:ascii="Arial" w:hAnsi="Arial" w:cs="Arial"/>
                <w:sz w:val="21"/>
                <w:szCs w:val="21"/>
              </w:rPr>
            </w:pPr>
            <w:r w:rsidRPr="00D13173">
              <w:rPr>
                <w:rFonts w:ascii="Arial" w:hAnsi="Arial" w:cs="Arial"/>
                <w:sz w:val="21"/>
                <w:szCs w:val="21"/>
              </w:rPr>
              <w:t>Echevin de l’Instruction publique</w:t>
            </w:r>
          </w:p>
        </w:tc>
      </w:tr>
      <w:tr w:rsidR="000E077B" w:rsidTr="000E077B">
        <w:trPr>
          <w:trHeight w:val="270"/>
        </w:trPr>
        <w:tc>
          <w:tcPr>
            <w:tcW w:w="5342" w:type="dxa"/>
            <w:vAlign w:val="center"/>
          </w:tcPr>
          <w:p w:rsidR="000E077B" w:rsidRDefault="000E077B" w:rsidP="00B82531">
            <w:pPr>
              <w:pStyle w:val="Pieddepage"/>
              <w:spacing w:line="276" w:lineRule="auto"/>
              <w:jc w:val="center"/>
              <w:rPr>
                <w:rFonts w:ascii="Arial" w:hAnsi="Arial" w:cs="Arial"/>
                <w:sz w:val="21"/>
                <w:szCs w:val="21"/>
              </w:rPr>
            </w:pPr>
          </w:p>
        </w:tc>
        <w:tc>
          <w:tcPr>
            <w:tcW w:w="3205" w:type="dxa"/>
            <w:vAlign w:val="center"/>
          </w:tcPr>
          <w:p w:rsidR="000E077B" w:rsidRPr="00D13173" w:rsidRDefault="000E077B" w:rsidP="00B82531">
            <w:pPr>
              <w:pStyle w:val="Pieddepage"/>
              <w:spacing w:line="276" w:lineRule="auto"/>
              <w:jc w:val="center"/>
              <w:rPr>
                <w:rFonts w:ascii="Arial" w:hAnsi="Arial" w:cs="Arial"/>
                <w:sz w:val="21"/>
                <w:szCs w:val="21"/>
              </w:rPr>
            </w:pPr>
          </w:p>
        </w:tc>
      </w:tr>
    </w:tbl>
    <w:p w:rsidR="008A0DC1" w:rsidRDefault="008A0DC1" w:rsidP="00B82531">
      <w:pPr>
        <w:spacing w:line="276" w:lineRule="auto"/>
        <w:ind w:left="-142" w:right="-142"/>
        <w:jc w:val="both"/>
        <w:rPr>
          <w:rFonts w:ascii="Arial" w:hAnsi="Arial" w:cs="Arial"/>
          <w:sz w:val="21"/>
          <w:szCs w:val="21"/>
        </w:rPr>
      </w:pPr>
    </w:p>
    <w:p w:rsidR="008A0DC1" w:rsidRDefault="008A0DC1" w:rsidP="00B82531">
      <w:pPr>
        <w:spacing w:line="276" w:lineRule="auto"/>
        <w:ind w:left="-142" w:right="-142"/>
        <w:jc w:val="both"/>
        <w:rPr>
          <w:rFonts w:ascii="Arial" w:hAnsi="Arial" w:cs="Arial"/>
          <w:sz w:val="21"/>
          <w:szCs w:val="21"/>
        </w:rPr>
      </w:pPr>
    </w:p>
    <w:sectPr w:rsidR="008A0DC1" w:rsidSect="00350B3D">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6C" w:rsidRDefault="001B246C" w:rsidP="006E4C0E">
      <w:r>
        <w:separator/>
      </w:r>
    </w:p>
  </w:endnote>
  <w:endnote w:type="continuationSeparator" w:id="0">
    <w:p w:rsidR="001B246C" w:rsidRDefault="001B246C" w:rsidP="006E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0E" w:rsidRPr="00D13173" w:rsidRDefault="003A0951" w:rsidP="003B4F52">
    <w:pPr>
      <w:pStyle w:val="Pieddepage"/>
      <w:rPr>
        <w:rFonts w:ascii="Arial" w:hAnsi="Arial" w:cs="Arial"/>
        <w:sz w:val="21"/>
        <w:szCs w:val="21"/>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6C" w:rsidRDefault="001B246C" w:rsidP="006E4C0E">
      <w:r>
        <w:separator/>
      </w:r>
    </w:p>
  </w:footnote>
  <w:footnote w:type="continuationSeparator" w:id="0">
    <w:p w:rsidR="001B246C" w:rsidRDefault="001B246C" w:rsidP="006E4C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7CF"/>
    <w:multiLevelType w:val="hybridMultilevel"/>
    <w:tmpl w:val="D3003800"/>
    <w:lvl w:ilvl="0" w:tplc="E6583E92">
      <w:numFmt w:val="bullet"/>
      <w:lvlText w:val="-"/>
      <w:lvlJc w:val="left"/>
      <w:pPr>
        <w:ind w:left="218" w:hanging="360"/>
      </w:pPr>
      <w:rPr>
        <w:rFonts w:ascii="Arial" w:eastAsiaTheme="minorHAnsi" w:hAnsi="Arial" w:cs="Arial" w:hint="default"/>
        <w:u w:val="single"/>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1" w15:restartNumberingAfterBreak="0">
    <w:nsid w:val="1F6D4DA8"/>
    <w:multiLevelType w:val="hybridMultilevel"/>
    <w:tmpl w:val="6F2EAAD6"/>
    <w:lvl w:ilvl="0" w:tplc="C9682106">
      <w:numFmt w:val="bullet"/>
      <w:lvlText w:val="-"/>
      <w:lvlJc w:val="left"/>
      <w:pPr>
        <w:ind w:left="353" w:hanging="360"/>
      </w:pPr>
      <w:rPr>
        <w:rFonts w:ascii="Arial" w:eastAsiaTheme="minorHAnsi" w:hAnsi="Arial" w:cs="Arial" w:hint="default"/>
      </w:rPr>
    </w:lvl>
    <w:lvl w:ilvl="1" w:tplc="080C0003" w:tentative="1">
      <w:start w:val="1"/>
      <w:numFmt w:val="bullet"/>
      <w:lvlText w:val="o"/>
      <w:lvlJc w:val="left"/>
      <w:pPr>
        <w:ind w:left="1073" w:hanging="360"/>
      </w:pPr>
      <w:rPr>
        <w:rFonts w:ascii="Courier New" w:hAnsi="Courier New" w:cs="Courier New" w:hint="default"/>
      </w:rPr>
    </w:lvl>
    <w:lvl w:ilvl="2" w:tplc="080C0005" w:tentative="1">
      <w:start w:val="1"/>
      <w:numFmt w:val="bullet"/>
      <w:lvlText w:val=""/>
      <w:lvlJc w:val="left"/>
      <w:pPr>
        <w:ind w:left="1793" w:hanging="360"/>
      </w:pPr>
      <w:rPr>
        <w:rFonts w:ascii="Wingdings" w:hAnsi="Wingdings" w:hint="default"/>
      </w:rPr>
    </w:lvl>
    <w:lvl w:ilvl="3" w:tplc="080C0001" w:tentative="1">
      <w:start w:val="1"/>
      <w:numFmt w:val="bullet"/>
      <w:lvlText w:val=""/>
      <w:lvlJc w:val="left"/>
      <w:pPr>
        <w:ind w:left="2513" w:hanging="360"/>
      </w:pPr>
      <w:rPr>
        <w:rFonts w:ascii="Symbol" w:hAnsi="Symbol" w:hint="default"/>
      </w:rPr>
    </w:lvl>
    <w:lvl w:ilvl="4" w:tplc="080C0003" w:tentative="1">
      <w:start w:val="1"/>
      <w:numFmt w:val="bullet"/>
      <w:lvlText w:val="o"/>
      <w:lvlJc w:val="left"/>
      <w:pPr>
        <w:ind w:left="3233" w:hanging="360"/>
      </w:pPr>
      <w:rPr>
        <w:rFonts w:ascii="Courier New" w:hAnsi="Courier New" w:cs="Courier New" w:hint="default"/>
      </w:rPr>
    </w:lvl>
    <w:lvl w:ilvl="5" w:tplc="080C0005" w:tentative="1">
      <w:start w:val="1"/>
      <w:numFmt w:val="bullet"/>
      <w:lvlText w:val=""/>
      <w:lvlJc w:val="left"/>
      <w:pPr>
        <w:ind w:left="3953" w:hanging="360"/>
      </w:pPr>
      <w:rPr>
        <w:rFonts w:ascii="Wingdings" w:hAnsi="Wingdings" w:hint="default"/>
      </w:rPr>
    </w:lvl>
    <w:lvl w:ilvl="6" w:tplc="080C0001" w:tentative="1">
      <w:start w:val="1"/>
      <w:numFmt w:val="bullet"/>
      <w:lvlText w:val=""/>
      <w:lvlJc w:val="left"/>
      <w:pPr>
        <w:ind w:left="4673" w:hanging="360"/>
      </w:pPr>
      <w:rPr>
        <w:rFonts w:ascii="Symbol" w:hAnsi="Symbol" w:hint="default"/>
      </w:rPr>
    </w:lvl>
    <w:lvl w:ilvl="7" w:tplc="080C0003" w:tentative="1">
      <w:start w:val="1"/>
      <w:numFmt w:val="bullet"/>
      <w:lvlText w:val="o"/>
      <w:lvlJc w:val="left"/>
      <w:pPr>
        <w:ind w:left="5393" w:hanging="360"/>
      </w:pPr>
      <w:rPr>
        <w:rFonts w:ascii="Courier New" w:hAnsi="Courier New" w:cs="Courier New" w:hint="default"/>
      </w:rPr>
    </w:lvl>
    <w:lvl w:ilvl="8" w:tplc="080C0005" w:tentative="1">
      <w:start w:val="1"/>
      <w:numFmt w:val="bullet"/>
      <w:lvlText w:val=""/>
      <w:lvlJc w:val="left"/>
      <w:pPr>
        <w:ind w:left="6113" w:hanging="360"/>
      </w:pPr>
      <w:rPr>
        <w:rFonts w:ascii="Wingdings" w:hAnsi="Wingdings" w:hint="default"/>
      </w:rPr>
    </w:lvl>
  </w:abstractNum>
  <w:abstractNum w:abstractNumId="2" w15:restartNumberingAfterBreak="0">
    <w:nsid w:val="445E7CF3"/>
    <w:multiLevelType w:val="hybridMultilevel"/>
    <w:tmpl w:val="A260EB46"/>
    <w:lvl w:ilvl="0" w:tplc="0DFAA5FE">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3" w15:restartNumberingAfterBreak="0">
    <w:nsid w:val="5B0817A6"/>
    <w:multiLevelType w:val="hybridMultilevel"/>
    <w:tmpl w:val="251875F8"/>
    <w:lvl w:ilvl="0" w:tplc="E52C7F4C">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4" w15:restartNumberingAfterBreak="0">
    <w:nsid w:val="5DF9717B"/>
    <w:multiLevelType w:val="multilevel"/>
    <w:tmpl w:val="B97A0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756D0"/>
    <w:multiLevelType w:val="hybridMultilevel"/>
    <w:tmpl w:val="1CD68600"/>
    <w:lvl w:ilvl="0" w:tplc="E6D4E462">
      <w:numFmt w:val="bullet"/>
      <w:lvlText w:val="-"/>
      <w:lvlJc w:val="left"/>
      <w:pPr>
        <w:ind w:left="218" w:hanging="360"/>
      </w:pPr>
      <w:rPr>
        <w:rFonts w:ascii="Arial" w:eastAsiaTheme="minorHAnsi" w:hAnsi="Arial" w:cs="Arial"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6" w15:restartNumberingAfterBreak="0">
    <w:nsid w:val="61392022"/>
    <w:multiLevelType w:val="hybridMultilevel"/>
    <w:tmpl w:val="1570BC18"/>
    <w:lvl w:ilvl="0" w:tplc="A09E472E">
      <w:numFmt w:val="bullet"/>
      <w:lvlText w:val="-"/>
      <w:lvlJc w:val="left"/>
      <w:pPr>
        <w:ind w:left="578" w:hanging="360"/>
      </w:pPr>
      <w:rPr>
        <w:rFonts w:ascii="Arial" w:eastAsiaTheme="minorHAnsi" w:hAnsi="Arial" w:cs="Aria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7" w15:restartNumberingAfterBreak="0">
    <w:nsid w:val="64C40EEA"/>
    <w:multiLevelType w:val="multilevel"/>
    <w:tmpl w:val="CBDC5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497DAC"/>
    <w:multiLevelType w:val="multilevel"/>
    <w:tmpl w:val="E5E67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41"/>
    <w:rsid w:val="00025D96"/>
    <w:rsid w:val="0003069D"/>
    <w:rsid w:val="000E077B"/>
    <w:rsid w:val="0012498B"/>
    <w:rsid w:val="001604D1"/>
    <w:rsid w:val="00193CE9"/>
    <w:rsid w:val="001B246C"/>
    <w:rsid w:val="001E0768"/>
    <w:rsid w:val="001F7748"/>
    <w:rsid w:val="002341B6"/>
    <w:rsid w:val="002411C9"/>
    <w:rsid w:val="00281E6D"/>
    <w:rsid w:val="00291C17"/>
    <w:rsid w:val="002A5F9C"/>
    <w:rsid w:val="002B33BD"/>
    <w:rsid w:val="002C1988"/>
    <w:rsid w:val="002C7DF7"/>
    <w:rsid w:val="002D4606"/>
    <w:rsid w:val="002D7E0A"/>
    <w:rsid w:val="002E798B"/>
    <w:rsid w:val="00303A8E"/>
    <w:rsid w:val="00310E18"/>
    <w:rsid w:val="003308A4"/>
    <w:rsid w:val="00345FCE"/>
    <w:rsid w:val="00350B3D"/>
    <w:rsid w:val="0037122F"/>
    <w:rsid w:val="00377310"/>
    <w:rsid w:val="003A0951"/>
    <w:rsid w:val="003A78DB"/>
    <w:rsid w:val="003B4F52"/>
    <w:rsid w:val="003E7441"/>
    <w:rsid w:val="003F275E"/>
    <w:rsid w:val="00474B6F"/>
    <w:rsid w:val="004D3808"/>
    <w:rsid w:val="004F157F"/>
    <w:rsid w:val="005427A9"/>
    <w:rsid w:val="005E2D8B"/>
    <w:rsid w:val="00605630"/>
    <w:rsid w:val="0061055D"/>
    <w:rsid w:val="006632E0"/>
    <w:rsid w:val="006805F1"/>
    <w:rsid w:val="006A5945"/>
    <w:rsid w:val="006A5E90"/>
    <w:rsid w:val="006E4C0E"/>
    <w:rsid w:val="006F2458"/>
    <w:rsid w:val="00733870"/>
    <w:rsid w:val="00740105"/>
    <w:rsid w:val="00744E70"/>
    <w:rsid w:val="00767FBB"/>
    <w:rsid w:val="00791564"/>
    <w:rsid w:val="007E7C76"/>
    <w:rsid w:val="0081093F"/>
    <w:rsid w:val="00843439"/>
    <w:rsid w:val="008468A7"/>
    <w:rsid w:val="00877CE9"/>
    <w:rsid w:val="00885E8D"/>
    <w:rsid w:val="008A0DC1"/>
    <w:rsid w:val="00906DC5"/>
    <w:rsid w:val="0093647F"/>
    <w:rsid w:val="009A3F9D"/>
    <w:rsid w:val="00A00AFB"/>
    <w:rsid w:val="00A541E8"/>
    <w:rsid w:val="00A96527"/>
    <w:rsid w:val="00B444C5"/>
    <w:rsid w:val="00B567AA"/>
    <w:rsid w:val="00B82531"/>
    <w:rsid w:val="00BA1905"/>
    <w:rsid w:val="00BE3E30"/>
    <w:rsid w:val="00C1466E"/>
    <w:rsid w:val="00C35BA8"/>
    <w:rsid w:val="00C47606"/>
    <w:rsid w:val="00C77378"/>
    <w:rsid w:val="00C83CBE"/>
    <w:rsid w:val="00CC4443"/>
    <w:rsid w:val="00CE1DC2"/>
    <w:rsid w:val="00D13173"/>
    <w:rsid w:val="00D43CE8"/>
    <w:rsid w:val="00D82FC5"/>
    <w:rsid w:val="00DF46DE"/>
    <w:rsid w:val="00DF6CB5"/>
    <w:rsid w:val="00E00CFB"/>
    <w:rsid w:val="00E022F2"/>
    <w:rsid w:val="00E91F9E"/>
    <w:rsid w:val="00EB77FF"/>
    <w:rsid w:val="00F45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1D30"/>
  <w15:chartTrackingRefBased/>
  <w15:docId w15:val="{4E2CF30E-31CD-4470-9D6B-9C194AE7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4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7441"/>
    <w:pPr>
      <w:spacing w:before="100" w:beforeAutospacing="1" w:after="100" w:afterAutospacing="1"/>
    </w:pPr>
    <w:rPr>
      <w:rFonts w:ascii="Times New Roman" w:hAnsi="Times New Roman"/>
      <w:sz w:val="24"/>
      <w:szCs w:val="24"/>
      <w:lang w:eastAsia="fr-BE"/>
    </w:rPr>
  </w:style>
  <w:style w:type="character" w:styleId="Lienhypertexte">
    <w:name w:val="Hyperlink"/>
    <w:basedOn w:val="Policepardfaut"/>
    <w:uiPriority w:val="99"/>
    <w:unhideWhenUsed/>
    <w:rsid w:val="00C35BA8"/>
    <w:rPr>
      <w:color w:val="0563C1" w:themeColor="hyperlink"/>
      <w:u w:val="single"/>
    </w:rPr>
  </w:style>
  <w:style w:type="paragraph" w:styleId="Textedebulles">
    <w:name w:val="Balloon Text"/>
    <w:basedOn w:val="Normal"/>
    <w:link w:val="TextedebullesCar"/>
    <w:uiPriority w:val="99"/>
    <w:semiHidden/>
    <w:unhideWhenUsed/>
    <w:rsid w:val="00350B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B3D"/>
    <w:rPr>
      <w:rFonts w:ascii="Segoe UI" w:hAnsi="Segoe UI" w:cs="Segoe UI"/>
      <w:sz w:val="18"/>
      <w:szCs w:val="18"/>
    </w:rPr>
  </w:style>
  <w:style w:type="paragraph" w:styleId="Paragraphedeliste">
    <w:name w:val="List Paragraph"/>
    <w:basedOn w:val="Normal"/>
    <w:uiPriority w:val="34"/>
    <w:qFormat/>
    <w:rsid w:val="002B33BD"/>
    <w:pPr>
      <w:ind w:left="720"/>
      <w:contextualSpacing/>
    </w:pPr>
  </w:style>
  <w:style w:type="paragraph" w:styleId="En-tte">
    <w:name w:val="header"/>
    <w:basedOn w:val="Normal"/>
    <w:link w:val="En-tteCar"/>
    <w:uiPriority w:val="99"/>
    <w:unhideWhenUsed/>
    <w:rsid w:val="006E4C0E"/>
    <w:pPr>
      <w:tabs>
        <w:tab w:val="center" w:pos="4536"/>
        <w:tab w:val="right" w:pos="9072"/>
      </w:tabs>
    </w:pPr>
  </w:style>
  <w:style w:type="character" w:customStyle="1" w:styleId="En-tteCar">
    <w:name w:val="En-tête Car"/>
    <w:basedOn w:val="Policepardfaut"/>
    <w:link w:val="En-tte"/>
    <w:uiPriority w:val="99"/>
    <w:rsid w:val="006E4C0E"/>
    <w:rPr>
      <w:rFonts w:ascii="Calibri" w:hAnsi="Calibri" w:cs="Times New Roman"/>
    </w:rPr>
  </w:style>
  <w:style w:type="paragraph" w:styleId="Pieddepage">
    <w:name w:val="footer"/>
    <w:basedOn w:val="Normal"/>
    <w:link w:val="PieddepageCar"/>
    <w:uiPriority w:val="99"/>
    <w:unhideWhenUsed/>
    <w:rsid w:val="006E4C0E"/>
    <w:pPr>
      <w:tabs>
        <w:tab w:val="center" w:pos="4536"/>
        <w:tab w:val="right" w:pos="9072"/>
      </w:tabs>
    </w:pPr>
  </w:style>
  <w:style w:type="character" w:customStyle="1" w:styleId="PieddepageCar">
    <w:name w:val="Pied de page Car"/>
    <w:basedOn w:val="Policepardfaut"/>
    <w:link w:val="Pieddepage"/>
    <w:uiPriority w:val="99"/>
    <w:rsid w:val="006E4C0E"/>
    <w:rPr>
      <w:rFonts w:ascii="Calibri" w:hAnsi="Calibri" w:cs="Times New Roman"/>
    </w:rPr>
  </w:style>
  <w:style w:type="character" w:styleId="Marquedecommentaire">
    <w:name w:val="annotation reference"/>
    <w:basedOn w:val="Policepardfaut"/>
    <w:uiPriority w:val="99"/>
    <w:semiHidden/>
    <w:unhideWhenUsed/>
    <w:rsid w:val="006A5945"/>
    <w:rPr>
      <w:sz w:val="16"/>
      <w:szCs w:val="16"/>
    </w:rPr>
  </w:style>
  <w:style w:type="paragraph" w:styleId="Commentaire">
    <w:name w:val="annotation text"/>
    <w:basedOn w:val="Normal"/>
    <w:link w:val="CommentaireCar"/>
    <w:uiPriority w:val="99"/>
    <w:semiHidden/>
    <w:unhideWhenUsed/>
    <w:rsid w:val="006A5945"/>
    <w:rPr>
      <w:sz w:val="20"/>
      <w:szCs w:val="20"/>
    </w:rPr>
  </w:style>
  <w:style w:type="character" w:customStyle="1" w:styleId="CommentaireCar">
    <w:name w:val="Commentaire Car"/>
    <w:basedOn w:val="Policepardfaut"/>
    <w:link w:val="Commentaire"/>
    <w:uiPriority w:val="99"/>
    <w:semiHidden/>
    <w:rsid w:val="006A594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A5945"/>
    <w:rPr>
      <w:b/>
      <w:bCs/>
    </w:rPr>
  </w:style>
  <w:style w:type="character" w:customStyle="1" w:styleId="ObjetducommentaireCar">
    <w:name w:val="Objet du commentaire Car"/>
    <w:basedOn w:val="CommentaireCar"/>
    <w:link w:val="Objetducommentaire"/>
    <w:uiPriority w:val="99"/>
    <w:semiHidden/>
    <w:rsid w:val="006A5945"/>
    <w:rPr>
      <w:rFonts w:ascii="Calibri" w:hAnsi="Calibri" w:cs="Times New Roman"/>
      <w:b/>
      <w:bCs/>
      <w:sz w:val="20"/>
      <w:szCs w:val="20"/>
    </w:rPr>
  </w:style>
  <w:style w:type="table" w:styleId="Grilledutableau">
    <w:name w:val="Table Grid"/>
    <w:basedOn w:val="TableauNormal"/>
    <w:uiPriority w:val="39"/>
    <w:rsid w:val="0073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8929">
      <w:bodyDiv w:val="1"/>
      <w:marLeft w:val="0"/>
      <w:marRight w:val="0"/>
      <w:marTop w:val="0"/>
      <w:marBottom w:val="0"/>
      <w:divBdr>
        <w:top w:val="none" w:sz="0" w:space="0" w:color="auto"/>
        <w:left w:val="none" w:sz="0" w:space="0" w:color="auto"/>
        <w:bottom w:val="none" w:sz="0" w:space="0" w:color="auto"/>
        <w:right w:val="none" w:sz="0" w:space="0" w:color="auto"/>
      </w:divBdr>
    </w:div>
    <w:div w:id="619992735">
      <w:bodyDiv w:val="1"/>
      <w:marLeft w:val="0"/>
      <w:marRight w:val="0"/>
      <w:marTop w:val="0"/>
      <w:marBottom w:val="0"/>
      <w:divBdr>
        <w:top w:val="none" w:sz="0" w:space="0" w:color="auto"/>
        <w:left w:val="none" w:sz="0" w:space="0" w:color="auto"/>
        <w:bottom w:val="none" w:sz="0" w:space="0" w:color="auto"/>
        <w:right w:val="none" w:sz="0" w:space="0" w:color="auto"/>
      </w:divBdr>
    </w:div>
    <w:div w:id="1199662617">
      <w:bodyDiv w:val="1"/>
      <w:marLeft w:val="0"/>
      <w:marRight w:val="0"/>
      <w:marTop w:val="0"/>
      <w:marBottom w:val="0"/>
      <w:divBdr>
        <w:top w:val="none" w:sz="0" w:space="0" w:color="auto"/>
        <w:left w:val="none" w:sz="0" w:space="0" w:color="auto"/>
        <w:bottom w:val="none" w:sz="0" w:space="0" w:color="auto"/>
        <w:right w:val="none" w:sz="0" w:space="0" w:color="auto"/>
      </w:divBdr>
    </w:div>
    <w:div w:id="1686512378">
      <w:bodyDiv w:val="1"/>
      <w:marLeft w:val="0"/>
      <w:marRight w:val="0"/>
      <w:marTop w:val="0"/>
      <w:marBottom w:val="0"/>
      <w:divBdr>
        <w:top w:val="none" w:sz="0" w:space="0" w:color="auto"/>
        <w:left w:val="none" w:sz="0" w:space="0" w:color="auto"/>
        <w:bottom w:val="none" w:sz="0" w:space="0" w:color="auto"/>
        <w:right w:val="none" w:sz="0" w:space="0" w:color="auto"/>
      </w:divBdr>
    </w:div>
    <w:div w:id="18158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JACQMIN Helene</dc:creator>
  <cp:keywords/>
  <dc:description/>
  <cp:lastModifiedBy>EC000270</cp:lastModifiedBy>
  <cp:revision>2</cp:revision>
  <cp:lastPrinted>2020-03-02T13:25:00Z</cp:lastPrinted>
  <dcterms:created xsi:type="dcterms:W3CDTF">2020-11-13T14:29:00Z</dcterms:created>
  <dcterms:modified xsi:type="dcterms:W3CDTF">2020-11-13T14:29:00Z</dcterms:modified>
</cp:coreProperties>
</file>